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29E1" w:rsidRDefault="00B56634" w14:paraId="7251642A" w14:textId="77777777">
      <w:pPr>
        <w:jc w:val="center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TANTÁRGYLEÍRÁS ÉS HETI TEMATIKA</w:t>
      </w:r>
    </w:p>
    <w:p w:rsidR="009F29E1" w:rsidRDefault="009F29E1" w14:paraId="377C8AEE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740"/>
      </w:tblGrid>
      <w:tr w:rsidR="009F29E1" w:rsidTr="59B71738" w14:paraId="250B1B3D" w14:textId="77777777">
        <w:trPr>
          <w:trHeight w:val="368"/>
        </w:trPr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P="59B71738" w:rsidRDefault="00B56634" w14:paraId="3FEAA70D" w14:textId="3B373D1D">
            <w:pPr>
              <w:pStyle w:val="Norm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color w:val="000000"/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Tantárgy neve: </w:t>
            </w:r>
            <w:r w:rsidRPr="59B71738" w:rsidR="4AA5BD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hu"/>
              </w:rPr>
              <w:t>Vizuális kommunikáció, tárgy- és környezetkultúra 1</w:t>
            </w:r>
            <w:r w:rsidRPr="59B71738" w:rsidR="00B56634">
              <w:rPr>
                <w:color w:val="000000" w:themeColor="text1" w:themeTint="FF" w:themeShade="FF"/>
                <w:sz w:val="22"/>
                <w:szCs w:val="22"/>
              </w:rPr>
              <w:t xml:space="preserve"> (BA)</w:t>
            </w:r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2817685A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Kreditértéke: 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F29E1" w:rsidTr="59B71738" w14:paraId="22377841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3620C522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tantárgy </w:t>
            </w:r>
            <w:r>
              <w:rPr>
                <w:b/>
                <w:bCs/>
                <w:sz w:val="22"/>
                <w:szCs w:val="22"/>
              </w:rPr>
              <w:t xml:space="preserve">besorolása: </w:t>
            </w:r>
            <w:r>
              <w:rPr>
                <w:sz w:val="22"/>
                <w:szCs w:val="22"/>
              </w:rPr>
              <w:t>kötelező törzsanyag</w:t>
            </w:r>
          </w:p>
        </w:tc>
      </w:tr>
      <w:tr w:rsidR="009F29E1" w:rsidTr="59B71738" w14:paraId="6B9E55F3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450D135B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elméleti vagy gyakorlati jellegének mértéke, „képzési karaktere”</w:t>
            </w:r>
            <w:r>
              <w:rPr>
                <w:sz w:val="22"/>
                <w:szCs w:val="22"/>
              </w:rPr>
              <w:t xml:space="preserve"> </w:t>
            </w:r>
          </w:p>
          <w:p w:rsidR="009F29E1" w:rsidRDefault="00B56634" w14:paraId="21AC5750" w14:textId="77777777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elmélet 80%, gyakorlat 20%</w:t>
            </w:r>
          </w:p>
        </w:tc>
      </w:tr>
      <w:tr w:rsidR="009F29E1" w:rsidTr="59B71738" w14:paraId="72FFDFF5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34544CD4" w14:textId="7777777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tanóra típusa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</w:rPr>
              <w:t>elméleti előadás</w:t>
            </w:r>
          </w:p>
          <w:p w:rsidR="009F29E1" w:rsidRDefault="00B56634" w14:paraId="21143D1B" w14:textId="77777777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óraszáma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heti 2 óra </w:t>
            </w:r>
            <w:r>
              <w:rPr>
                <w:sz w:val="22"/>
                <w:szCs w:val="22"/>
              </w:rPr>
              <w:t xml:space="preserve">az adott </w:t>
            </w:r>
            <w:r>
              <w:rPr>
                <w:b/>
                <w:bCs/>
                <w:sz w:val="22"/>
                <w:szCs w:val="22"/>
              </w:rPr>
              <w:t>félévben</w:t>
            </w:r>
            <w:r>
              <w:rPr>
                <w:sz w:val="22"/>
                <w:szCs w:val="22"/>
              </w:rPr>
              <w:t>,</w:t>
            </w:r>
          </w:p>
          <w:p w:rsidR="009F29E1" w:rsidRDefault="00B56634" w14:paraId="2078F15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nyelve</w:t>
            </w:r>
            <w:r>
              <w:rPr>
                <w:sz w:val="22"/>
                <w:szCs w:val="22"/>
              </w:rPr>
              <w:t>: magyar</w:t>
            </w:r>
          </w:p>
          <w:p w:rsidR="009F29E1" w:rsidRDefault="00B56634" w14:paraId="5ACFDA8B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sz w:val="22"/>
                <w:szCs w:val="22"/>
              </w:rPr>
              <w:t>: kutatás, elemzés</w:t>
            </w:r>
          </w:p>
        </w:tc>
      </w:tr>
      <w:tr w:rsidR="009F29E1" w:rsidTr="59B71738" w14:paraId="5AD71C23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5D3FB58F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 xml:space="preserve">számonkérés módja </w:t>
            </w:r>
            <w:r>
              <w:rPr>
                <w:sz w:val="22"/>
                <w:szCs w:val="22"/>
              </w:rPr>
              <w:t>(koll. / gyj. / egyéb</w:t>
            </w:r>
            <w:r>
              <w:rPr>
                <w:sz w:val="22"/>
                <w:szCs w:val="22"/>
                <w:vertAlign w:val="superscript"/>
              </w:rPr>
              <w:footnoteReference w:id="3"/>
            </w:r>
            <w:r>
              <w:rPr>
                <w:sz w:val="22"/>
                <w:szCs w:val="22"/>
              </w:rPr>
              <w:t>): szóbeli</w:t>
            </w:r>
          </w:p>
          <w:p w:rsidR="009F29E1" w:rsidRDefault="00B56634" w14:paraId="70251D04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4"/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hallgatói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kiselőadások</w:t>
            </w:r>
          </w:p>
        </w:tc>
      </w:tr>
      <w:tr w:rsidR="009F29E1" w:rsidTr="59B71738" w14:paraId="26BECE4B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095F43F5" w14:textId="228941A1">
            <w:pPr>
              <w:jc w:val="both"/>
              <w:rPr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sz w:val="22"/>
                <w:szCs w:val="22"/>
              </w:rPr>
              <w:t>A tantárgy tantervi helye (hányadik félév):</w:t>
            </w:r>
            <w:r w:rsidRPr="59B71738" w:rsidR="00B56634">
              <w:rPr>
                <w:sz w:val="22"/>
                <w:szCs w:val="22"/>
              </w:rPr>
              <w:t xml:space="preserve"> </w:t>
            </w:r>
            <w:r w:rsidRPr="59B71738" w:rsidR="01972A4C">
              <w:rPr>
                <w:sz w:val="22"/>
                <w:szCs w:val="22"/>
              </w:rPr>
              <w:t>3</w:t>
            </w:r>
            <w:r w:rsidRPr="59B71738" w:rsidR="00B56634">
              <w:rPr>
                <w:sz w:val="22"/>
                <w:szCs w:val="22"/>
              </w:rPr>
              <w:t>.</w:t>
            </w:r>
            <w:r w:rsidRPr="59B71738" w:rsidR="00B56634">
              <w:rPr>
                <w:color w:val="000000" w:themeColor="text1" w:themeTint="FF" w:themeShade="FF"/>
                <w:sz w:val="22"/>
                <w:szCs w:val="22"/>
              </w:rPr>
              <w:t xml:space="preserve"> félév</w:t>
            </w:r>
          </w:p>
        </w:tc>
      </w:tr>
      <w:tr w:rsidR="009F29E1" w:rsidTr="59B71738" w14:paraId="014000C1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00FCE73F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Előtanulmányi feltételek:</w:t>
            </w:r>
            <w:r>
              <w:rPr>
                <w:sz w:val="22"/>
                <w:szCs w:val="22"/>
              </w:rPr>
              <w:t xml:space="preserve"> a félévek nem épülnek egymásra</w:t>
            </w:r>
          </w:p>
        </w:tc>
      </w:tr>
      <w:tr w:rsidR="009F29E1" w:rsidTr="59B71738" w14:paraId="30D3EEB8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B56634" w14:paraId="0F69ADAE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Tantárgyleírás</w:t>
            </w:r>
            <w:r>
              <w:rPr>
                <w:sz w:val="22"/>
                <w:szCs w:val="22"/>
              </w:rPr>
              <w:t xml:space="preserve">: az elsajátítandó </w:t>
            </w:r>
            <w:r>
              <w:rPr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="009F29E1" w:rsidRDefault="009F29E1" w14:paraId="6438A8B6" w14:textId="77777777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43C4239F" w:rsidP="59B71738" w:rsidRDefault="43C4239F" w14:paraId="491EB4D3" w14:textId="04A1ED16">
            <w:pPr>
              <w:pStyle w:val="Norml"/>
              <w:jc w:val="both"/>
            </w:pPr>
            <w:r w:rsidRPr="59B71738" w:rsidR="43C4239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A kurzus célja, hogy a hallgatók átfogó ismereteket szerezzenek a vizuális kultúra meghatározó történeti és kortárs jelenségeiről, valamint azok látványtervezői vonatkozásairól. </w:t>
            </w:r>
          </w:p>
          <w:p w:rsidR="43C4239F" w:rsidP="59B71738" w:rsidRDefault="43C4239F" w14:paraId="18264B2E" w14:textId="31507725">
            <w:pPr>
              <w:pStyle w:val="Norml"/>
              <w:jc w:val="both"/>
            </w:pPr>
            <w:r w:rsidRPr="59B71738" w:rsidR="43C4239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>Az első félév a színháztörténet fontosabb korszakait, a színházi előadások különböző műfajait, valamint azok dramaturgiai, térbeli és vizuális sajátosságait tekinti át. A második félév középpontjában a tárgykultúra áll, különös figyelemmel a tárgyak történeti, társadalmi és kulturális jelentésére, illetve azok vizuális és térbeli kontextusára. A harmadik félév a múzeumi és kiállítási terek látványtervezésével, a különböző kiállítási koncepciók és tematikák térbeli és vizuális megjelenítésének lehetőségeivel foglalkozik. A kurzus célja, hogy a megszerzett történeti és elméleti ismeretek a hallgatók tervezői gondolkodásába is beépüljenek, és elősegítsék a különböző kulturális kontextusok tudatos értelmezését.</w:t>
            </w:r>
          </w:p>
          <w:p w:rsidR="009F29E1" w:rsidRDefault="009F29E1" w14:paraId="4D313D8D" w14:textId="77777777">
            <w:pPr>
              <w:jc w:val="both"/>
              <w:rPr>
                <w:sz w:val="22"/>
                <w:szCs w:val="22"/>
              </w:rPr>
            </w:pPr>
          </w:p>
          <w:p w:rsidR="009F29E1" w:rsidRDefault="009F29E1" w14:paraId="75132E40" w14:textId="77777777">
            <w:pPr>
              <w:jc w:val="both"/>
              <w:rPr>
                <w:sz w:val="22"/>
                <w:szCs w:val="22"/>
              </w:rPr>
            </w:pPr>
          </w:p>
          <w:p w:rsidR="009F29E1" w:rsidRDefault="009F29E1" w14:paraId="7BE239E5" w14:textId="77777777">
            <w:pPr>
              <w:tabs>
                <w:tab w:val="left" w:pos="317"/>
              </w:tabs>
              <w:rPr>
                <w:sz w:val="22"/>
                <w:szCs w:val="22"/>
              </w:rPr>
            </w:pPr>
          </w:p>
        </w:tc>
      </w:tr>
      <w:tr w:rsidR="009F29E1" w:rsidTr="59B71738" w14:paraId="54794D98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9F29E1" w:rsidRDefault="00B56634" w14:paraId="4D79CB4E" w14:textId="77777777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2-5</w:t>
            </w:r>
            <w:r>
              <w:rPr>
                <w:sz w:val="22"/>
                <w:szCs w:val="22"/>
              </w:rPr>
              <w:t xml:space="preserve"> legfontosabb </w:t>
            </w:r>
            <w:r>
              <w:rPr>
                <w:i/>
                <w:iCs/>
                <w:sz w:val="22"/>
                <w:szCs w:val="22"/>
              </w:rPr>
              <w:t>kötelező,</w:t>
            </w:r>
            <w:r>
              <w:rPr>
                <w:sz w:val="22"/>
                <w:szCs w:val="22"/>
              </w:rPr>
              <w:t xml:space="preserve"> illetve </w:t>
            </w:r>
            <w:r>
              <w:rPr>
                <w:i/>
                <w:iCs/>
                <w:sz w:val="22"/>
                <w:szCs w:val="22"/>
              </w:rPr>
              <w:t>ajánlott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irodalom </w:t>
            </w:r>
            <w:r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F29E1" w:rsidTr="59B71738" w14:paraId="4474A5E2" w14:textId="77777777"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9F29E1" w:rsidRDefault="009F29E1" w14:paraId="3FB601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</w:p>
        </w:tc>
      </w:tr>
      <w:tr w:rsidR="009F29E1" w:rsidTr="59B71738" w14:paraId="61444809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9F29E1" w:rsidRDefault="00B56634" w14:paraId="4A0C9F33" w14:textId="7777777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="009F29E1" w:rsidTr="59B71738" w14:paraId="498F3448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9F29E1" w:rsidRDefault="009F29E1" w14:paraId="138C5950" w14:textId="77777777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W w:w="9272" w:type="dxa"/>
              <w:tblInd w:w="0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53"/>
              <w:gridCol w:w="7719"/>
            </w:tblGrid>
            <w:tr w:rsidR="009F29E1" w:rsidTr="59B71738" w14:paraId="78055E47" w14:textId="77777777">
              <w:tc>
                <w:tcPr>
                  <w:tcW w:w="1553" w:type="dxa"/>
                  <w:tcMar/>
                </w:tcPr>
                <w:p w:rsidR="009F29E1" w:rsidRDefault="00B56634" w14:paraId="0A4B15F3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7D95D47B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Bevezetés</w:t>
                  </w:r>
                </w:p>
              </w:tc>
            </w:tr>
            <w:tr w:rsidR="009F29E1" w:rsidTr="59B71738" w14:paraId="3A2B8A25" w14:textId="77777777">
              <w:tc>
                <w:tcPr>
                  <w:tcW w:w="1553" w:type="dxa"/>
                  <w:tcMar/>
                </w:tcPr>
                <w:p w:rsidR="009F29E1" w:rsidRDefault="00B56634" w14:paraId="00FEC3B5" w14:textId="77777777">
                  <w:pPr>
                    <w:numPr>
                      <w:ilvl w:val="0"/>
                      <w:numId w:val="1"/>
                    </w:num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48A6983F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Az Erzsébet-kor világképe</w:t>
                  </w:r>
                </w:p>
              </w:tc>
            </w:tr>
            <w:tr w:rsidR="009F29E1" w:rsidTr="59B71738" w14:paraId="1D0E6695" w14:textId="77777777">
              <w:tc>
                <w:tcPr>
                  <w:tcW w:w="1553" w:type="dxa"/>
                  <w:tcMar/>
                </w:tcPr>
                <w:p w:rsidR="009F29E1" w:rsidRDefault="00B56634" w14:paraId="335F89E7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733A424D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szerelmi tanúságtétel tárgyi vonatkozásai és reprezentációja Shakespeare-korában és életében</w:t>
                  </w:r>
                </w:p>
              </w:tc>
            </w:tr>
            <w:tr w:rsidR="009F29E1" w:rsidTr="59B71738" w14:paraId="35103863" w14:textId="77777777">
              <w:tc>
                <w:tcPr>
                  <w:tcW w:w="1553" w:type="dxa"/>
                  <w:tcMar/>
                </w:tcPr>
                <w:p w:rsidR="009F29E1" w:rsidRDefault="00B56634" w14:paraId="4C82171A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35BD2A65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Újra tanulni az életet: masque-okkal a pestis ellen</w:t>
                  </w:r>
                </w:p>
              </w:tc>
            </w:tr>
            <w:tr w:rsidR="009F29E1" w:rsidTr="59B71738" w14:paraId="6BFF03A1" w14:textId="77777777">
              <w:tc>
                <w:tcPr>
                  <w:tcW w:w="1553" w:type="dxa"/>
                  <w:tcMar/>
                </w:tcPr>
                <w:p w:rsidR="009F29E1" w:rsidRDefault="00B56634" w14:paraId="4A5003AF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7AAA229E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(Cross)dressing és identitás</w:t>
                  </w:r>
                </w:p>
              </w:tc>
            </w:tr>
            <w:tr w:rsidR="009F29E1" w:rsidTr="59B71738" w14:paraId="59C9CA83" w14:textId="77777777">
              <w:tc>
                <w:tcPr>
                  <w:tcW w:w="1553" w:type="dxa"/>
                  <w:tcMar/>
                </w:tcPr>
                <w:p w:rsidR="009F29E1" w:rsidRDefault="00B56634" w14:paraId="313B179F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43060A6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Szoros szövegolvasás és kontextusteremtő értelmezés</w:t>
                  </w:r>
                </w:p>
              </w:tc>
            </w:tr>
            <w:tr w:rsidR="009F29E1" w:rsidTr="59B71738" w14:paraId="350B7B48" w14:textId="77777777">
              <w:tc>
                <w:tcPr>
                  <w:tcW w:w="1553" w:type="dxa"/>
                  <w:tcMar/>
                </w:tcPr>
                <w:p w:rsidR="009F29E1" w:rsidRDefault="00B56634" w14:paraId="2D6AED2A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7A193B79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Rómeó és Júlia, mint coming of age sztori</w:t>
                  </w:r>
                </w:p>
              </w:tc>
            </w:tr>
            <w:tr w:rsidR="009F29E1" w:rsidTr="59B71738" w14:paraId="24D50816" w14:textId="77777777">
              <w:tc>
                <w:tcPr>
                  <w:tcW w:w="1553" w:type="dxa"/>
                  <w:tcMar/>
                </w:tcPr>
                <w:p w:rsidR="009F29E1" w:rsidRDefault="00B56634" w14:paraId="14854968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585DE2DC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szerelmi házasság misztériuma Shakespeare-től napjainkig</w:t>
                  </w:r>
                </w:p>
              </w:tc>
            </w:tr>
            <w:tr w:rsidR="009F29E1" w:rsidTr="59B71738" w14:paraId="3AED9B0E" w14:textId="77777777">
              <w:tc>
                <w:tcPr>
                  <w:tcW w:w="1553" w:type="dxa"/>
                  <w:tcMar/>
                </w:tcPr>
                <w:p w:rsidR="009F29E1" w:rsidRDefault="00B56634" w14:paraId="1BA3F8A1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7C85FAA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“Szólíts a nevemen”: név és identitás problémája a Rómeó és Júliában</w:t>
                  </w:r>
                </w:p>
              </w:tc>
            </w:tr>
            <w:tr w:rsidR="009F29E1" w:rsidTr="59B71738" w14:paraId="6651164C" w14:textId="77777777">
              <w:tc>
                <w:tcPr>
                  <w:tcW w:w="1553" w:type="dxa"/>
                  <w:tcMar/>
                </w:tcPr>
                <w:p w:rsidR="009F29E1" w:rsidRDefault="00B56634" w14:paraId="0C66A6D2" w14:textId="77777777">
                  <w:pPr>
                    <w:numPr>
                      <w:ilvl w:val="0"/>
                      <w:numId w:val="1"/>
                    </w:num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591A703F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Individualizmus és autonómia a Rómeó és Júliában</w:t>
                  </w:r>
                </w:p>
              </w:tc>
            </w:tr>
            <w:tr w:rsidR="009F29E1" w:rsidTr="59B71738" w14:paraId="36A4BBDA" w14:textId="77777777">
              <w:tc>
                <w:tcPr>
                  <w:tcW w:w="1553" w:type="dxa"/>
                  <w:tcMar/>
                </w:tcPr>
                <w:p w:rsidR="009F29E1" w:rsidRDefault="00B56634" w14:paraId="4FD153A6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2C82F2AE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Kiállítás látogatás (Néprajzi Múzeum)</w:t>
                  </w:r>
                </w:p>
              </w:tc>
            </w:tr>
            <w:tr w:rsidR="009F29E1" w:rsidTr="59B71738" w14:paraId="5DE8DD40" w14:textId="77777777">
              <w:tc>
                <w:tcPr>
                  <w:tcW w:w="1553" w:type="dxa"/>
                  <w:tcMar/>
                </w:tcPr>
                <w:p w:rsidR="009F29E1" w:rsidRDefault="00B56634" w14:paraId="68C76E56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45E0D8C5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gyász rítusai</w:t>
                  </w:r>
                </w:p>
              </w:tc>
            </w:tr>
            <w:tr w:rsidR="009F29E1" w:rsidTr="59B71738" w14:paraId="7FFB2072" w14:textId="77777777">
              <w:tc>
                <w:tcPr>
                  <w:tcW w:w="1553" w:type="dxa"/>
                  <w:tcMar/>
                </w:tcPr>
                <w:p w:rsidR="009F29E1" w:rsidRDefault="00B56634" w14:paraId="497CB85E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9F29E1" w:rsidRDefault="00B56634" w14:paraId="50B9B900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Prezentációk</w:t>
                  </w:r>
                </w:p>
              </w:tc>
            </w:tr>
          </w:tbl>
          <w:p w:rsidR="009F29E1" w:rsidP="59B71738" w:rsidRDefault="009F29E1" w14:paraId="5D66BDE0" w14:textId="4DD2D6E5">
            <w:pPr>
              <w:pStyle w:val="Norml"/>
            </w:pPr>
          </w:p>
        </w:tc>
      </w:tr>
      <w:tr w:rsidR="009F29E1" w:rsidTr="59B71738" w14:paraId="3EDA1043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15D59C4E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Tantárgy felelőse: </w:t>
            </w:r>
            <w:r>
              <w:rPr>
                <w:color w:val="000000"/>
                <w:sz w:val="22"/>
                <w:szCs w:val="22"/>
              </w:rPr>
              <w:t>Dr. Cseh Dávid Sándor, PhD</w:t>
            </w:r>
          </w:p>
        </w:tc>
      </w:tr>
      <w:tr w:rsidR="009F29E1" w:rsidTr="59B71738" w14:paraId="1E8E028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4EAEAF75" w14:textId="0DAD2774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sz w:val="22"/>
                <w:szCs w:val="22"/>
              </w:rPr>
              <w:t xml:space="preserve">Tantárgy oktatásába bevont oktató(k) és elérhetősége(ik): </w:t>
            </w:r>
            <w:r w:rsidRPr="59B71738" w:rsidR="7FD6504C">
              <w:rPr>
                <w:sz w:val="22"/>
                <w:szCs w:val="22"/>
              </w:rPr>
              <w:t>Kálmán</w:t>
            </w:r>
            <w:r w:rsidRPr="59B71738" w:rsidR="00B56634">
              <w:rPr>
                <w:sz w:val="22"/>
                <w:szCs w:val="22"/>
              </w:rPr>
              <w:t xml:space="preserve"> Eszter</w:t>
            </w:r>
          </w:p>
        </w:tc>
      </w:tr>
      <w:tr w:rsidR="009F29E1" w:rsidTr="59B71738" w14:paraId="367CF3B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4903EBE1" w14:textId="4BEF22A1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sz w:val="22"/>
                <w:szCs w:val="22"/>
              </w:rPr>
              <w:t xml:space="preserve">A tantárgy tanításának időpontja/helyszíne: </w:t>
            </w:r>
            <w:r w:rsidRPr="59B71738" w:rsidR="00B56634">
              <w:rPr>
                <w:sz w:val="22"/>
                <w:szCs w:val="22"/>
              </w:rPr>
              <w:t xml:space="preserve">Epreskert </w:t>
            </w:r>
            <w:r w:rsidRPr="59B71738" w:rsidR="01F49DB5">
              <w:rPr>
                <w:sz w:val="22"/>
                <w:szCs w:val="22"/>
              </w:rPr>
              <w:t>V/7</w:t>
            </w:r>
            <w:r w:rsidRPr="59B71738" w:rsidR="00B56634">
              <w:rPr>
                <w:sz w:val="22"/>
                <w:szCs w:val="22"/>
              </w:rPr>
              <w:t xml:space="preserve"> </w:t>
            </w:r>
            <w:r w:rsidRPr="59B71738" w:rsidR="531F5D44">
              <w:rPr>
                <w:sz w:val="22"/>
                <w:szCs w:val="22"/>
              </w:rPr>
              <w:t>hétfő 15:30-17:00</w:t>
            </w:r>
          </w:p>
        </w:tc>
      </w:tr>
      <w:tr w:rsidR="009F29E1" w:rsidTr="59B71738" w14:paraId="5584147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P="59B71738" w:rsidRDefault="00B56634" w14:paraId="729EEA01" w14:textId="0EEDAF34">
            <w:pPr>
              <w:pStyle w:val="Norml"/>
              <w:jc w:val="both"/>
              <w:rPr>
                <w:color w:val="000000" w:themeColor="text1" w:themeTint="FF" w:themeShade="FF"/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59B71738" w:rsidR="5D8DB3F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hu"/>
              </w:rPr>
              <w:t>LÁA-VIZK01-03-25-C</w:t>
            </w:r>
          </w:p>
        </w:tc>
      </w:tr>
      <w:tr w:rsidR="009F29E1" w:rsidTr="59B71738" w14:paraId="340678E5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4712B715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Látványtervező Tanszék</w:t>
            </w:r>
          </w:p>
        </w:tc>
      </w:tr>
      <w:tr w:rsidR="009F29E1" w:rsidTr="59B71738" w14:paraId="23169D6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7758C1F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>
              <w:rPr>
                <w:sz w:val="22"/>
                <w:szCs w:val="22"/>
              </w:rPr>
              <w:t>3 szemeszter</w:t>
            </w:r>
          </w:p>
        </w:tc>
      </w:tr>
      <w:tr w:rsidR="009F29E1" w:rsidTr="59B71738" w14:paraId="74B2E7E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P="59B71738" w:rsidRDefault="00B56634" w14:paraId="35A0CBB0" w14:textId="2995CA4B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RPr="59B71738" w:rsidR="00B56634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59B71738" w:rsidR="7E1B02CA">
              <w:rPr>
                <w:b w:val="1"/>
                <w:bCs w:val="1"/>
                <w:sz w:val="22"/>
                <w:szCs w:val="22"/>
              </w:rPr>
              <w:t>26</w:t>
            </w:r>
          </w:p>
        </w:tc>
      </w:tr>
      <w:tr w:rsidR="009F29E1" w:rsidTr="59B71738" w14:paraId="2B9ABAC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0E77F911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Tanulmányi követelmények:</w:t>
            </w:r>
            <w:r>
              <w:rPr>
                <w:sz w:val="22"/>
                <w:szCs w:val="22"/>
              </w:rPr>
              <w:t xml:space="preserve"> az elméleti tananyag elsajátítása és alkalmazása egy a hallgató által megírt beadandó megírása során</w:t>
            </w:r>
          </w:p>
        </w:tc>
      </w:tr>
      <w:tr w:rsidR="009F29E1" w:rsidTr="59B71738" w14:paraId="27D29A0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69FCF1BC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Oktatási módszerek: </w:t>
            </w:r>
            <w:r>
              <w:rPr>
                <w:sz w:val="22"/>
                <w:szCs w:val="22"/>
              </w:rPr>
              <w:t>elméleti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előadás</w:t>
            </w:r>
          </w:p>
        </w:tc>
      </w:tr>
      <w:tr w:rsidR="009F29E1" w:rsidTr="59B71738" w14:paraId="2835F84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556BEB7D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Javasolt tanulási módszerek: </w:t>
            </w:r>
            <w:r>
              <w:rPr>
                <w:sz w:val="22"/>
                <w:szCs w:val="22"/>
              </w:rPr>
              <w:t>jegyzetek elsajátítása, olvasmányok elolvasása</w:t>
            </w:r>
          </w:p>
        </w:tc>
      </w:tr>
      <w:tr w:rsidR="009F29E1" w:rsidTr="59B71738" w14:paraId="7C1EE93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398345F0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color w:val="000000"/>
                <w:sz w:val="22"/>
                <w:szCs w:val="22"/>
              </w:rPr>
              <w:t>1 beadandó</w:t>
            </w:r>
          </w:p>
        </w:tc>
      </w:tr>
      <w:tr w:rsidR="009F29E1" w:rsidTr="59B71738" w14:paraId="3793E50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48E5EBCD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Felhasználható fontosabb technikai és egyéb segédeszközök:</w:t>
            </w:r>
            <w:r>
              <w:rPr>
                <w:sz w:val="22"/>
                <w:szCs w:val="22"/>
              </w:rPr>
              <w:t xml:space="preserve"> szövegszerkesztő, nyomtatott és online források használata</w:t>
            </w:r>
          </w:p>
        </w:tc>
      </w:tr>
      <w:tr w:rsidR="009F29E1" w:rsidTr="59B71738" w14:paraId="27B93E9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9F29E1" w:rsidRDefault="00B56634" w14:paraId="3FC5F0F2" w14:textId="77777777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color w:val="000000"/>
                <w:sz w:val="22"/>
                <w:szCs w:val="22"/>
              </w:rPr>
              <w:t>évfolyam létszám</w:t>
            </w:r>
          </w:p>
        </w:tc>
      </w:tr>
    </w:tbl>
    <w:p w:rsidR="009F29E1" w:rsidRDefault="009F29E1" w14:paraId="08A410EA" w14:textId="77777777">
      <w:pPr>
        <w:rPr>
          <w:sz w:val="22"/>
          <w:szCs w:val="22"/>
        </w:rPr>
      </w:pPr>
    </w:p>
    <w:sectPr w:rsidR="009F29E1">
      <w:footerReference w:type="default" r:id="rId8"/>
      <w:pgSz w:w="11906" w:h="16838" w:orient="portrait"/>
      <w:pgMar w:top="993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6634" w:rsidRDefault="00B56634" w14:paraId="7B69A9CA" w14:textId="77777777">
      <w:r>
        <w:separator/>
      </w:r>
    </w:p>
  </w:endnote>
  <w:endnote w:type="continuationSeparator" w:id="0">
    <w:p w:rsidR="00B56634" w:rsidRDefault="00B56634" w14:paraId="66A899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B7B5FA6B-32E2-4C62-8522-6D5B00828959}" r:id="rId1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443121BD-AF9A-489E-BD8F-554B2DE875BE}" r:id="rId2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C1B0E77-7B0D-4296-8020-74D55EB8EC61}" r:id="rId3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E2E3E0F-876B-42C3-AB80-42433ADB43F9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29E1" w:rsidRDefault="00B56634" w14:paraId="1F2D6066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9F29E1" w:rsidRDefault="009F29E1" w14:paraId="2AD7F183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6634" w:rsidRDefault="00B56634" w14:paraId="2A2C0CF9" w14:textId="77777777">
      <w:r>
        <w:separator/>
      </w:r>
    </w:p>
  </w:footnote>
  <w:footnote w:type="continuationSeparator" w:id="0">
    <w:p w:rsidR="00B56634" w:rsidRDefault="00B56634" w14:paraId="7F811702" w14:textId="77777777">
      <w:r>
        <w:continuationSeparator/>
      </w:r>
    </w:p>
  </w:footnote>
  <w:footnote w:id="1">
    <w:p w:rsidR="009F29E1" w:rsidRDefault="00B56634" w14:paraId="103E8309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Nftv. 108. § 37.</w:t>
      </w:r>
      <w:r>
        <w:rPr>
          <w:i/>
          <w:iCs/>
          <w:color w:val="000000"/>
        </w:rPr>
        <w:t xml:space="preserve"> tanóra</w:t>
      </w:r>
      <w:r>
        <w:rPr>
          <w:color w:val="00000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9F29E1" w:rsidRDefault="00B56634" w14:paraId="4935A10C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esetismertetések, szerepjáték, tematikus prezentációk stb.</w:t>
      </w:r>
    </w:p>
  </w:footnote>
  <w:footnote w:id="3">
    <w:p w:rsidR="009F29E1" w:rsidRDefault="00B56634" w14:paraId="29702CB7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folyamatos számonkérés, évközi beszámoló</w:t>
      </w:r>
    </w:p>
  </w:footnote>
  <w:footnote w:id="4">
    <w:p w:rsidR="009F29E1" w:rsidRDefault="00B56634" w14:paraId="4F703CC6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95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14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E1"/>
    <w:rsid w:val="009F29E1"/>
    <w:rsid w:val="00B56634"/>
    <w:rsid w:val="00FC68AD"/>
    <w:rsid w:val="01972A4C"/>
    <w:rsid w:val="01F49DB5"/>
    <w:rsid w:val="3F20FA7E"/>
    <w:rsid w:val="42A21B62"/>
    <w:rsid w:val="43C4239F"/>
    <w:rsid w:val="4AA5BD62"/>
    <w:rsid w:val="531F5D44"/>
    <w:rsid w:val="59B71738"/>
    <w:rsid w:val="59DA393D"/>
    <w:rsid w:val="5D8DB3F2"/>
    <w:rsid w:val="6E9725AC"/>
    <w:rsid w:val="7BB52096"/>
    <w:rsid w:val="7C709F49"/>
    <w:rsid w:val="7E1B02CA"/>
    <w:rsid w:val="7FD6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B3056"/>
  <w15:docId w15:val="{737760E0-3035-47B5-9882-BDF5AAA6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lang w:val="hu-HU" w:eastAsia="hu-HU"/>
    </w:rPr>
  </w:style>
  <w:style w:type="paragraph" w:styleId="lfej">
    <w:name w:val="header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uiPriority w:val="34"/>
    <w:qFormat/>
    <w:rsid w:val="00ED61C8"/>
    <w:pPr>
      <w:ind w:left="720"/>
      <w:contextualSpacing/>
    </w:pPr>
  </w:style>
  <w:style w:type="paragraph" w:styleId="Alaprtelmezett" w:customStyle="1">
    <w:name w:val="Alapértelmezett"/>
    <w:rsid w:val="00ED61C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val="hu-HU"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1747A"/>
    <w:rPr>
      <w:color w:val="605E5C"/>
      <w:shd w:val="clear" w:color="auto" w:fill="E1DFDD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5k7Oc5VtYwi3i4wtjQnIlUTlaA==">CgMxLjA4AHIhMXZya2ZxX1A5T2ZNZzFrTG90V0ZBNFQ1aG9rYTBWNWk4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Csőke Judit</dc:creator>
  <lastModifiedBy>Tihanyi Ildikó Rita</lastModifiedBy>
  <revision>2</revision>
  <dcterms:created xsi:type="dcterms:W3CDTF">2026-08-18T06:39:00.0000000Z</dcterms:created>
  <dcterms:modified xsi:type="dcterms:W3CDTF">2026-08-18T06:46:34.6748652Z</dcterms:modified>
</coreProperties>
</file>